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269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ЛЕКЦИЯ 15</w:t>
      </w:r>
    </w:p>
    <w:p w:rsidR="00614269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  <w:r w:rsidRPr="00E25240">
        <w:rPr>
          <w:rFonts w:ascii="Times New Roman" w:hAnsi="Times New Roman" w:cs="Times New Roman"/>
          <w:sz w:val="28"/>
        </w:rPr>
        <w:t>Профессиографирование. Роль в проектировании эргономики рабочих мест.</w:t>
      </w:r>
      <w:r>
        <w:rPr>
          <w:rFonts w:ascii="Times New Roman" w:hAnsi="Times New Roman" w:cs="Times New Roman"/>
          <w:sz w:val="28"/>
        </w:rPr>
        <w:t xml:space="preserve"> </w:t>
      </w:r>
      <w:r w:rsidRPr="00E25240">
        <w:rPr>
          <w:rFonts w:ascii="Times New Roman" w:hAnsi="Times New Roman" w:cs="Times New Roman"/>
          <w:sz w:val="28"/>
        </w:rPr>
        <w:t>Роль эргономического анализа в улучшении рабочих мест работников.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614269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proofErr w:type="spellStart"/>
      <w:r w:rsidRPr="00E25240">
        <w:rPr>
          <w:rFonts w:ascii="Times New Roman" w:hAnsi="Times New Roman" w:cs="Times New Roman"/>
          <w:sz w:val="28"/>
        </w:rPr>
        <w:t>Профессиографирование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— сложное и тонкое дело. </w:t>
      </w:r>
      <w:proofErr w:type="spellStart"/>
      <w:r w:rsidRPr="00E25240">
        <w:rPr>
          <w:rFonts w:ascii="Times New Roman" w:hAnsi="Times New Roman" w:cs="Times New Roman"/>
          <w:sz w:val="28"/>
        </w:rPr>
        <w:t>Специалис¬та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, осуществляющего анализ трудовой деятельности, можно </w:t>
      </w:r>
      <w:proofErr w:type="spellStart"/>
      <w:r w:rsidRPr="00E25240">
        <w:rPr>
          <w:rFonts w:ascii="Times New Roman" w:hAnsi="Times New Roman" w:cs="Times New Roman"/>
          <w:sz w:val="28"/>
        </w:rPr>
        <w:t>срав¬нить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с проницательным терапевтом, в практике которого научные методы сочетаются с богатой интуицией, опытом. Иногда </w:t>
      </w:r>
      <w:proofErr w:type="spellStart"/>
      <w:r w:rsidRPr="00E25240">
        <w:rPr>
          <w:rFonts w:ascii="Times New Roman" w:hAnsi="Times New Roman" w:cs="Times New Roman"/>
          <w:sz w:val="28"/>
        </w:rPr>
        <w:t>эргоно¬мист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сам овладевает, хотя бы в первоначальной степени, </w:t>
      </w:r>
      <w:proofErr w:type="spellStart"/>
      <w:r w:rsidRPr="00E25240">
        <w:rPr>
          <w:rFonts w:ascii="Times New Roman" w:hAnsi="Times New Roman" w:cs="Times New Roman"/>
          <w:sz w:val="28"/>
        </w:rPr>
        <w:t>тру¬довой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деятельностью и таким образом получает возможность </w:t>
      </w:r>
      <w:proofErr w:type="spellStart"/>
      <w:r w:rsidRPr="00E25240">
        <w:rPr>
          <w:rFonts w:ascii="Times New Roman" w:hAnsi="Times New Roman" w:cs="Times New Roman"/>
          <w:sz w:val="28"/>
        </w:rPr>
        <w:t>ана¬лизировать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ее «изнутри». </w:t>
      </w:r>
      <w:proofErr w:type="spellStart"/>
      <w:r w:rsidRPr="00E25240">
        <w:rPr>
          <w:rFonts w:ascii="Times New Roman" w:hAnsi="Times New Roman" w:cs="Times New Roman"/>
          <w:sz w:val="28"/>
        </w:rPr>
        <w:t>Профессиограмма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— исходный пункт </w:t>
      </w:r>
      <w:proofErr w:type="spellStart"/>
      <w:r w:rsidRPr="00E25240">
        <w:rPr>
          <w:rFonts w:ascii="Times New Roman" w:hAnsi="Times New Roman" w:cs="Times New Roman"/>
          <w:sz w:val="28"/>
        </w:rPr>
        <w:t>эр¬гономического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исследования и основа всей работы по учету соответствующих требований при проектировании техники.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 xml:space="preserve">Анализ аналогов и прототипов уточняет знания о назначении, принципах действия и конструктивных особенностях техники, </w:t>
      </w:r>
      <w:proofErr w:type="spellStart"/>
      <w:r w:rsidRPr="00E25240">
        <w:rPr>
          <w:rFonts w:ascii="Times New Roman" w:hAnsi="Times New Roman" w:cs="Times New Roman"/>
          <w:sz w:val="28"/>
        </w:rPr>
        <w:t>опре¬деляет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их характеристики применительно к целям трудовой </w:t>
      </w:r>
      <w:proofErr w:type="spellStart"/>
      <w:r w:rsidRPr="00E25240">
        <w:rPr>
          <w:rFonts w:ascii="Times New Roman" w:hAnsi="Times New Roman" w:cs="Times New Roman"/>
          <w:sz w:val="28"/>
        </w:rPr>
        <w:t>дея¬тельности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и ее оптимизации, включая создание наилучших условий для эксплуатации, технического обслуживания и ремонта </w:t>
      </w:r>
      <w:proofErr w:type="spellStart"/>
      <w:r w:rsidRPr="00E25240">
        <w:rPr>
          <w:rFonts w:ascii="Times New Roman" w:hAnsi="Times New Roman" w:cs="Times New Roman"/>
          <w:sz w:val="28"/>
        </w:rPr>
        <w:t>проекти¬руемых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объектов.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 xml:space="preserve">Важной задачей проектирования является распределение </w:t>
      </w:r>
      <w:proofErr w:type="spellStart"/>
      <w:r w:rsidRPr="00E25240">
        <w:rPr>
          <w:rFonts w:ascii="Times New Roman" w:hAnsi="Times New Roman" w:cs="Times New Roman"/>
          <w:sz w:val="28"/>
        </w:rPr>
        <w:t>функ¬ций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между человеком и техникой. Эти задачи нельзя решать </w:t>
      </w:r>
      <w:proofErr w:type="spellStart"/>
      <w:r w:rsidRPr="00E25240">
        <w:rPr>
          <w:rFonts w:ascii="Times New Roman" w:hAnsi="Times New Roman" w:cs="Times New Roman"/>
          <w:sz w:val="28"/>
        </w:rPr>
        <w:t>толь¬ко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на основе инженерных подходов к распределению функций в системе «человек — техника», тем более</w:t>
      </w:r>
      <w:proofErr w:type="gramStart"/>
      <w:r w:rsidRPr="00E25240">
        <w:rPr>
          <w:rFonts w:ascii="Times New Roman" w:hAnsi="Times New Roman" w:cs="Times New Roman"/>
          <w:sz w:val="28"/>
        </w:rPr>
        <w:t>,</w:t>
      </w:r>
      <w:proofErr w:type="gramEnd"/>
      <w:r w:rsidRPr="00E25240">
        <w:rPr>
          <w:rFonts w:ascii="Times New Roman" w:hAnsi="Times New Roman" w:cs="Times New Roman"/>
          <w:sz w:val="28"/>
        </w:rPr>
        <w:t xml:space="preserve"> что ни один из них не обладает необходимой универсальностью и эффективностью </w:t>
      </w:r>
      <w:proofErr w:type="spellStart"/>
      <w:r w:rsidRPr="00E25240">
        <w:rPr>
          <w:rFonts w:ascii="Times New Roman" w:hAnsi="Times New Roman" w:cs="Times New Roman"/>
          <w:sz w:val="28"/>
        </w:rPr>
        <w:t>прило¬жений</w:t>
      </w:r>
      <w:proofErr w:type="spellEnd"/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 xml:space="preserve">Проблема выбора степени автоматизации и механизации </w:t>
      </w:r>
      <w:proofErr w:type="spellStart"/>
      <w:r w:rsidRPr="00E25240">
        <w:rPr>
          <w:rFonts w:ascii="Times New Roman" w:hAnsi="Times New Roman" w:cs="Times New Roman"/>
          <w:sz w:val="28"/>
        </w:rPr>
        <w:t>функ¬ций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представляется достаточно сложной и ответственной. </w:t>
      </w:r>
      <w:proofErr w:type="spellStart"/>
      <w:proofErr w:type="gramStart"/>
      <w:r w:rsidRPr="00E25240">
        <w:rPr>
          <w:rFonts w:ascii="Times New Roman" w:hAnsi="Times New Roman" w:cs="Times New Roman"/>
          <w:sz w:val="28"/>
        </w:rPr>
        <w:t>Проек¬тирование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деятельности летчика в процессе автоматизированной посадки, например, позволило определить целесообразность не </w:t>
      </w:r>
      <w:proofErr w:type="spellStart"/>
      <w:r w:rsidRPr="00E25240">
        <w:rPr>
          <w:rFonts w:ascii="Times New Roman" w:hAnsi="Times New Roman" w:cs="Times New Roman"/>
          <w:sz w:val="28"/>
        </w:rPr>
        <w:t>ав-томатического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, а полуавтоматического управления на посадочной прямой, поскольку в этом случае готовность летчика управлять вручную при внезапном отказе автоматики поддерживается на </w:t>
      </w:r>
      <w:proofErr w:type="spellStart"/>
      <w:r w:rsidRPr="00E25240">
        <w:rPr>
          <w:rFonts w:ascii="Times New Roman" w:hAnsi="Times New Roman" w:cs="Times New Roman"/>
          <w:sz w:val="28"/>
        </w:rPr>
        <w:t>вы¬соком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уровне благодаря, во-первых, сохранению статуса его готов-</w:t>
      </w:r>
      <w:proofErr w:type="spellStart"/>
      <w:r w:rsidRPr="00E25240">
        <w:rPr>
          <w:rFonts w:ascii="Times New Roman" w:hAnsi="Times New Roman" w:cs="Times New Roman"/>
          <w:sz w:val="28"/>
        </w:rPr>
        <w:t>ности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к экстренному действию, а во-вторых, сохранению наиболее тесной связи с управляемым, объектом [7].</w:t>
      </w:r>
      <w:proofErr w:type="gramEnd"/>
      <w:r w:rsidRPr="00E25240">
        <w:rPr>
          <w:rFonts w:ascii="Times New Roman" w:hAnsi="Times New Roman" w:cs="Times New Roman"/>
          <w:sz w:val="28"/>
        </w:rPr>
        <w:t xml:space="preserve"> При выборе варианта рационального распределения функций очень важно не нарушать определенную целостность структуры деятельности человека.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lastRenderedPageBreak/>
        <w:t xml:space="preserve">При выборе того или иного варианта распределения функций (и его разновидностей) должны учитываться и </w:t>
      </w:r>
      <w:proofErr w:type="spellStart"/>
      <w:r w:rsidRPr="00E25240">
        <w:rPr>
          <w:rFonts w:ascii="Times New Roman" w:hAnsi="Times New Roman" w:cs="Times New Roman"/>
          <w:sz w:val="28"/>
        </w:rPr>
        <w:t>общеметодологичес¬кие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соображения, касающиеся социальной функции человека как субъекта труда, и результаты кон</w:t>
      </w:r>
      <w:r>
        <w:rPr>
          <w:rFonts w:ascii="Times New Roman" w:hAnsi="Times New Roman" w:cs="Times New Roman"/>
          <w:sz w:val="28"/>
        </w:rPr>
        <w:t>кретных эргономических, психоло</w:t>
      </w:r>
      <w:r w:rsidRPr="00E25240">
        <w:rPr>
          <w:rFonts w:ascii="Times New Roman" w:hAnsi="Times New Roman" w:cs="Times New Roman"/>
          <w:sz w:val="28"/>
        </w:rPr>
        <w:t>гических и физиологических и других исследовании. Очевидно также, что на современном этапе обоснование рационального или даже оптимального распределения функций должно опираться на количественные оценки качества выполнения задач человеком (и машиной) и оценки влияния э</w:t>
      </w:r>
      <w:r>
        <w:rPr>
          <w:rFonts w:ascii="Times New Roman" w:hAnsi="Times New Roman" w:cs="Times New Roman"/>
          <w:sz w:val="28"/>
        </w:rPr>
        <w:t>того качества на общую эффектив</w:t>
      </w:r>
      <w:r w:rsidRPr="00E25240">
        <w:rPr>
          <w:rFonts w:ascii="Times New Roman" w:hAnsi="Times New Roman" w:cs="Times New Roman"/>
          <w:sz w:val="28"/>
        </w:rPr>
        <w:t>ность системы. Критерии таких о</w:t>
      </w:r>
      <w:r>
        <w:rPr>
          <w:rFonts w:ascii="Times New Roman" w:hAnsi="Times New Roman" w:cs="Times New Roman"/>
          <w:sz w:val="28"/>
        </w:rPr>
        <w:t>ценок пока недостаточно разрабо</w:t>
      </w:r>
      <w:r w:rsidRPr="00E25240">
        <w:rPr>
          <w:rFonts w:ascii="Times New Roman" w:hAnsi="Times New Roman" w:cs="Times New Roman"/>
          <w:sz w:val="28"/>
        </w:rPr>
        <w:t>таны, однако это ни в коем случае не может служить оправданием еще встречающегося пренебрежения к количественным методам оценки.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>Существующие методы качественных оценок, опирающиеся на перечни преимуществ и ограничений человека и техники, обладают существенными недостатками. Эти перечни слишком общие, и они не учитывают специфики взаимодей</w:t>
      </w:r>
      <w:r>
        <w:rPr>
          <w:rFonts w:ascii="Times New Roman" w:hAnsi="Times New Roman" w:cs="Times New Roman"/>
          <w:sz w:val="28"/>
        </w:rPr>
        <w:t>ствия человека с техникой, огра</w:t>
      </w:r>
      <w:r w:rsidRPr="00E25240">
        <w:rPr>
          <w:rFonts w:ascii="Times New Roman" w:hAnsi="Times New Roman" w:cs="Times New Roman"/>
          <w:sz w:val="28"/>
        </w:rPr>
        <w:t>ничений и факторов экономическо</w:t>
      </w:r>
      <w:r>
        <w:rPr>
          <w:rFonts w:ascii="Times New Roman" w:hAnsi="Times New Roman" w:cs="Times New Roman"/>
          <w:sz w:val="28"/>
        </w:rPr>
        <w:t>го и социального порядка, а так</w:t>
      </w:r>
      <w:r w:rsidRPr="00E25240">
        <w:rPr>
          <w:rFonts w:ascii="Times New Roman" w:hAnsi="Times New Roman" w:cs="Times New Roman"/>
          <w:sz w:val="28"/>
        </w:rPr>
        <w:t>же вопросов мотивации человека. Наконец, они далеко не строго и в малой степени охватывают</w:t>
      </w:r>
      <w:r>
        <w:rPr>
          <w:rFonts w:ascii="Times New Roman" w:hAnsi="Times New Roman" w:cs="Times New Roman"/>
          <w:sz w:val="28"/>
        </w:rPr>
        <w:t xml:space="preserve"> имеющиеся (совершенно еще недо</w:t>
      </w:r>
      <w:r w:rsidRPr="00E25240">
        <w:rPr>
          <w:rFonts w:ascii="Times New Roman" w:hAnsi="Times New Roman" w:cs="Times New Roman"/>
          <w:sz w:val="28"/>
        </w:rPr>
        <w:t xml:space="preserve">статочные) временные и </w:t>
      </w:r>
      <w:proofErr w:type="spellStart"/>
      <w:r w:rsidRPr="00E25240">
        <w:rPr>
          <w:rFonts w:ascii="Times New Roman" w:hAnsi="Times New Roman" w:cs="Times New Roman"/>
          <w:sz w:val="28"/>
        </w:rPr>
        <w:t>точност</w:t>
      </w:r>
      <w:r>
        <w:rPr>
          <w:rFonts w:ascii="Times New Roman" w:hAnsi="Times New Roman" w:cs="Times New Roman"/>
          <w:sz w:val="28"/>
        </w:rPr>
        <w:t>ные</w:t>
      </w:r>
      <w:proofErr w:type="spellEnd"/>
      <w:r>
        <w:rPr>
          <w:rFonts w:ascii="Times New Roman" w:hAnsi="Times New Roman" w:cs="Times New Roman"/>
          <w:sz w:val="28"/>
        </w:rPr>
        <w:t xml:space="preserve"> параметры операций, выполня</w:t>
      </w:r>
      <w:r w:rsidRPr="00E25240">
        <w:rPr>
          <w:rFonts w:ascii="Times New Roman" w:hAnsi="Times New Roman" w:cs="Times New Roman"/>
          <w:sz w:val="28"/>
        </w:rPr>
        <w:t>емых человеком.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 xml:space="preserve">При попытках применить количественные методы обоснования распределения функций основные трудности возникают не столько из-за </w:t>
      </w:r>
      <w:proofErr w:type="spellStart"/>
      <w:r w:rsidRPr="00E25240">
        <w:rPr>
          <w:rFonts w:ascii="Times New Roman" w:hAnsi="Times New Roman" w:cs="Times New Roman"/>
          <w:sz w:val="28"/>
        </w:rPr>
        <w:t>неразработанности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формал</w:t>
      </w:r>
      <w:r>
        <w:rPr>
          <w:rFonts w:ascii="Times New Roman" w:hAnsi="Times New Roman" w:cs="Times New Roman"/>
          <w:sz w:val="28"/>
        </w:rPr>
        <w:t>ьных приемов оптимизации, сколь</w:t>
      </w:r>
      <w:r w:rsidRPr="00E25240">
        <w:rPr>
          <w:rFonts w:ascii="Times New Roman" w:hAnsi="Times New Roman" w:cs="Times New Roman"/>
          <w:sz w:val="28"/>
        </w:rPr>
        <w:t>ко из-за отсутствия данных по некоторым важным параметрам системы «человек — техника» на ранних этапах проектирования, когда именно и следует решать задачу распределения функций.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614269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 xml:space="preserve"> Роль эргономического анализа в улучшении рабочих мест работников.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>Эргономический анализ позв</w:t>
      </w:r>
      <w:r>
        <w:rPr>
          <w:rFonts w:ascii="Times New Roman" w:hAnsi="Times New Roman" w:cs="Times New Roman"/>
          <w:sz w:val="28"/>
        </w:rPr>
        <w:t>олил обнаружить недостатки пуль</w:t>
      </w:r>
      <w:r w:rsidRPr="00E25240">
        <w:rPr>
          <w:rFonts w:ascii="Times New Roman" w:hAnsi="Times New Roman" w:cs="Times New Roman"/>
          <w:sz w:val="28"/>
        </w:rPr>
        <w:t xml:space="preserve">та управления, на котором сосредоточено значительное количество органов управления, индикаторов </w:t>
      </w:r>
      <w:r>
        <w:rPr>
          <w:rFonts w:ascii="Times New Roman" w:hAnsi="Times New Roman" w:cs="Times New Roman"/>
          <w:sz w:val="28"/>
        </w:rPr>
        <w:t>и средств контроля. Именно в зо</w:t>
      </w:r>
      <w:r w:rsidRPr="00E25240">
        <w:rPr>
          <w:rFonts w:ascii="Times New Roman" w:hAnsi="Times New Roman" w:cs="Times New Roman"/>
          <w:sz w:val="28"/>
        </w:rPr>
        <w:t xml:space="preserve">не пульта осуществляется большая часть наиболее ответственных операций, о чем, в частности, свидетельствует частота обращения к этой зоне наладчика. При работе в автоматическом режиме пульт становится основным элементом рабочего места, т. е. средоточием моторной активности рабочего. Как показал анализ, значительная часть пульта расположена ниже оптимальной </w:t>
      </w:r>
      <w:r w:rsidRPr="00E25240">
        <w:rPr>
          <w:rFonts w:ascii="Times New Roman" w:hAnsi="Times New Roman" w:cs="Times New Roman"/>
          <w:sz w:val="28"/>
        </w:rPr>
        <w:lastRenderedPageBreak/>
        <w:t xml:space="preserve">зоны сенсомоторной </w:t>
      </w:r>
      <w:proofErr w:type="gramStart"/>
      <w:r w:rsidRPr="00E25240">
        <w:rPr>
          <w:rFonts w:ascii="Times New Roman" w:hAnsi="Times New Roman" w:cs="Times New Roman"/>
          <w:sz w:val="28"/>
        </w:rPr>
        <w:t>деятельности</w:t>
      </w:r>
      <w:proofErr w:type="gramEnd"/>
      <w:r w:rsidRPr="00E25240">
        <w:rPr>
          <w:rFonts w:ascii="Times New Roman" w:hAnsi="Times New Roman" w:cs="Times New Roman"/>
          <w:sz w:val="28"/>
        </w:rPr>
        <w:t xml:space="preserve"> как наладчика, так и станочника, а в размещении органов управления отсутствует единый принцип их группировки по функциям, последовательности действий и т. д. С точки зрения наладчика, неудобным является горизонтальное расположение органов управления и индикаторов, относящихся к работе с верхним копировальным суппортом. Необходимость максимального </w:t>
      </w:r>
      <w:proofErr w:type="spellStart"/>
      <w:r w:rsidRPr="00E25240">
        <w:rPr>
          <w:rFonts w:ascii="Times New Roman" w:hAnsi="Times New Roman" w:cs="Times New Roman"/>
          <w:sz w:val="28"/>
        </w:rPr>
        <w:t>смеще¬ния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вправо органов управления этим суппортом делает </w:t>
      </w:r>
      <w:proofErr w:type="spellStart"/>
      <w:r w:rsidRPr="00E25240">
        <w:rPr>
          <w:rFonts w:ascii="Times New Roman" w:hAnsi="Times New Roman" w:cs="Times New Roman"/>
          <w:sz w:val="28"/>
        </w:rPr>
        <w:t>предпоч¬тительным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не горизонтальное их размещение, а вертикальное.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 xml:space="preserve">Итогом проделанной аналитической работы </w:t>
      </w:r>
      <w:proofErr w:type="spellStart"/>
      <w:r w:rsidRPr="00E25240">
        <w:rPr>
          <w:rFonts w:ascii="Times New Roman" w:hAnsi="Times New Roman" w:cs="Times New Roman"/>
          <w:sz w:val="28"/>
        </w:rPr>
        <w:t>эргономистов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E25240">
        <w:rPr>
          <w:rFonts w:ascii="Times New Roman" w:hAnsi="Times New Roman" w:cs="Times New Roman"/>
          <w:sz w:val="28"/>
        </w:rPr>
        <w:t>яви¬лось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задание дизайнерам, которое в общем виде свелось к </w:t>
      </w:r>
      <w:proofErr w:type="spellStart"/>
      <w:r w:rsidRPr="00E25240">
        <w:rPr>
          <w:rFonts w:ascii="Times New Roman" w:hAnsi="Times New Roman" w:cs="Times New Roman"/>
          <w:sz w:val="28"/>
        </w:rPr>
        <w:t>следую¬щим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главным пунктам: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>— улучшить условия координации сенсорной (прежде всего зрительной) и моторной деятельности рабочего-станочника и наладчика;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>— улучшить соответствие пространственных параметров станка антропометрическим данным работающих на нем людей;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 xml:space="preserve">— совместить программирующую матрицу с пультом </w:t>
      </w:r>
      <w:proofErr w:type="spellStart"/>
      <w:r w:rsidRPr="00E25240">
        <w:rPr>
          <w:rFonts w:ascii="Times New Roman" w:hAnsi="Times New Roman" w:cs="Times New Roman"/>
          <w:sz w:val="28"/>
        </w:rPr>
        <w:t>управле¬ния</w:t>
      </w:r>
      <w:proofErr w:type="spellEnd"/>
      <w:r w:rsidRPr="00E25240">
        <w:rPr>
          <w:rFonts w:ascii="Times New Roman" w:hAnsi="Times New Roman" w:cs="Times New Roman"/>
          <w:sz w:val="28"/>
        </w:rPr>
        <w:t>;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 xml:space="preserve">— оптимизировать расположение органов управления на пульте в соответствии с особенностями работы основных групп </w:t>
      </w:r>
      <w:proofErr w:type="spellStart"/>
      <w:r w:rsidRPr="00E25240">
        <w:rPr>
          <w:rFonts w:ascii="Times New Roman" w:hAnsi="Times New Roman" w:cs="Times New Roman"/>
          <w:sz w:val="28"/>
        </w:rPr>
        <w:t>спе¬циалистов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, эксплуатирующих и обслуживающих данный </w:t>
      </w:r>
      <w:proofErr w:type="spellStart"/>
      <w:r w:rsidRPr="00E25240">
        <w:rPr>
          <w:rFonts w:ascii="Times New Roman" w:hAnsi="Times New Roman" w:cs="Times New Roman"/>
          <w:sz w:val="28"/>
        </w:rPr>
        <w:t>ста¬нок</w:t>
      </w:r>
      <w:proofErr w:type="spellEnd"/>
      <w:r w:rsidRPr="00E25240">
        <w:rPr>
          <w:rFonts w:ascii="Times New Roman" w:hAnsi="Times New Roman" w:cs="Times New Roman"/>
          <w:sz w:val="28"/>
        </w:rPr>
        <w:t>.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 xml:space="preserve">Конкретные эргономические рекомендации заключались в </w:t>
      </w:r>
      <w:proofErr w:type="spellStart"/>
      <w:r w:rsidRPr="00E25240">
        <w:rPr>
          <w:rFonts w:ascii="Times New Roman" w:hAnsi="Times New Roman" w:cs="Times New Roman"/>
          <w:sz w:val="28"/>
        </w:rPr>
        <w:t>сле¬дующем</w:t>
      </w:r>
      <w:proofErr w:type="spellEnd"/>
      <w:r w:rsidRPr="00E25240">
        <w:rPr>
          <w:rFonts w:ascii="Times New Roman" w:hAnsi="Times New Roman" w:cs="Times New Roman"/>
          <w:sz w:val="28"/>
        </w:rPr>
        <w:t>: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>— стремиться к уменьшению глубины станка;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>— установить дублирующие органы управления на заднюю бабку;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>— перенести устройство предварительной установки суппорта на пульт управления;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>— увеличить высоту расположения пульта для размещения всех органов управления в оптимальной зоне;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>— придать наклон пульту управления;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 xml:space="preserve">— сгруппировать органы управления и контроля по </w:t>
      </w:r>
      <w:proofErr w:type="spellStart"/>
      <w:r w:rsidRPr="00E25240">
        <w:rPr>
          <w:rFonts w:ascii="Times New Roman" w:hAnsi="Times New Roman" w:cs="Times New Roman"/>
          <w:sz w:val="28"/>
        </w:rPr>
        <w:t>функцио¬нальному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признаку;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 xml:space="preserve">— осуществить вертикальную компоновку органов управления вместо </w:t>
      </w:r>
      <w:proofErr w:type="gramStart"/>
      <w:r w:rsidRPr="00E25240">
        <w:rPr>
          <w:rFonts w:ascii="Times New Roman" w:hAnsi="Times New Roman" w:cs="Times New Roman"/>
          <w:sz w:val="28"/>
        </w:rPr>
        <w:t>горизонтальной</w:t>
      </w:r>
      <w:proofErr w:type="gramEnd"/>
      <w:r w:rsidRPr="00E25240">
        <w:rPr>
          <w:rFonts w:ascii="Times New Roman" w:hAnsi="Times New Roman" w:cs="Times New Roman"/>
          <w:sz w:val="28"/>
        </w:rPr>
        <w:t>;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>— дополнительно выделить зрительно каждую функциональную группу органов управления (например, цветом);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 xml:space="preserve">— рабочие органы, связанные с верхним копировальным </w:t>
      </w:r>
      <w:proofErr w:type="spellStart"/>
      <w:r w:rsidRPr="00E25240">
        <w:rPr>
          <w:rFonts w:ascii="Times New Roman" w:hAnsi="Times New Roman" w:cs="Times New Roman"/>
          <w:sz w:val="28"/>
        </w:rPr>
        <w:t>суп¬портом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, разместить в правом верхнем углу пульта </w:t>
      </w:r>
      <w:proofErr w:type="spellStart"/>
      <w:r w:rsidRPr="00E25240">
        <w:rPr>
          <w:rFonts w:ascii="Times New Roman" w:hAnsi="Times New Roman" w:cs="Times New Roman"/>
          <w:sz w:val="28"/>
        </w:rPr>
        <w:t>управле¬ния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на высоте 120—150 см от пола, органы управления </w:t>
      </w:r>
      <w:proofErr w:type="spellStart"/>
      <w:proofErr w:type="gramStart"/>
      <w:r w:rsidRPr="00E25240">
        <w:rPr>
          <w:rFonts w:ascii="Times New Roman" w:hAnsi="Times New Roman" w:cs="Times New Roman"/>
          <w:sz w:val="28"/>
        </w:rPr>
        <w:t>ниж</w:t>
      </w:r>
      <w:proofErr w:type="spellEnd"/>
      <w:r w:rsidRPr="00E25240">
        <w:rPr>
          <w:rFonts w:ascii="Times New Roman" w:hAnsi="Times New Roman" w:cs="Times New Roman"/>
          <w:sz w:val="28"/>
        </w:rPr>
        <w:t>-ним</w:t>
      </w:r>
      <w:proofErr w:type="gramEnd"/>
      <w:r w:rsidRPr="00E25240">
        <w:rPr>
          <w:rFonts w:ascii="Times New Roman" w:hAnsi="Times New Roman" w:cs="Times New Roman"/>
          <w:sz w:val="28"/>
        </w:rPr>
        <w:t xml:space="preserve"> копировальным суппортом расположить рядом с ними или несколько ниже.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lastRenderedPageBreak/>
        <w:t>Кроме того, было сделано несколько частных замечаний: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 xml:space="preserve">— предусмотреть возможность установки деталей любых </w:t>
      </w:r>
      <w:proofErr w:type="spellStart"/>
      <w:r w:rsidRPr="00E25240">
        <w:rPr>
          <w:rFonts w:ascii="Times New Roman" w:hAnsi="Times New Roman" w:cs="Times New Roman"/>
          <w:sz w:val="28"/>
        </w:rPr>
        <w:t>раз¬меров</w:t>
      </w:r>
      <w:proofErr w:type="spellEnd"/>
      <w:r w:rsidRPr="00E25240">
        <w:rPr>
          <w:rFonts w:ascii="Times New Roman" w:hAnsi="Times New Roman" w:cs="Times New Roman"/>
          <w:sz w:val="28"/>
        </w:rPr>
        <w:t xml:space="preserve"> без снятия защитных экранов;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>— переработать конструкцию ручек защитных экранов;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>— предусмотреть местное освещение станка;</w:t>
      </w:r>
    </w:p>
    <w:p w:rsidR="00614269" w:rsidRPr="00E25240" w:rsidRDefault="00614269" w:rsidP="00614269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E25240">
        <w:rPr>
          <w:rFonts w:ascii="Times New Roman" w:hAnsi="Times New Roman" w:cs="Times New Roman"/>
          <w:sz w:val="28"/>
        </w:rPr>
        <w:t>— предусмотреть устройства для поддерж</w:t>
      </w:r>
      <w:r>
        <w:rPr>
          <w:rFonts w:ascii="Times New Roman" w:hAnsi="Times New Roman" w:cs="Times New Roman"/>
          <w:sz w:val="28"/>
        </w:rPr>
        <w:t>ания копира, особен</w:t>
      </w:r>
      <w:r w:rsidRPr="00E25240">
        <w:rPr>
          <w:rFonts w:ascii="Times New Roman" w:hAnsi="Times New Roman" w:cs="Times New Roman"/>
          <w:sz w:val="28"/>
        </w:rPr>
        <w:t>но при значительной его длине, для облегчения операции установки и тем самым</w:t>
      </w:r>
      <w:r>
        <w:rPr>
          <w:rFonts w:ascii="Times New Roman" w:hAnsi="Times New Roman" w:cs="Times New Roman"/>
          <w:sz w:val="28"/>
        </w:rPr>
        <w:t xml:space="preserve"> уменьшения физического напряже</w:t>
      </w:r>
      <w:r w:rsidRPr="00E25240">
        <w:rPr>
          <w:rFonts w:ascii="Times New Roman" w:hAnsi="Times New Roman" w:cs="Times New Roman"/>
          <w:sz w:val="28"/>
        </w:rPr>
        <w:t>ния рабочего.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269"/>
    <w:rsid w:val="000A0D77"/>
    <w:rsid w:val="00614269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269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269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995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2020-08-28T15:55:00Z</dcterms:created>
  <dcterms:modified xsi:type="dcterms:W3CDTF">2020-08-28T15:56:00Z</dcterms:modified>
</cp:coreProperties>
</file>